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="240" w:lineRule="auto"/>
        <w:rPr>
          <w:b w:val="1"/>
          <w:bCs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="240" w:lineRule="auto"/>
        <w:rPr>
          <w:b w:val="1"/>
          <w:bCs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line="240" w:lineRule="auto"/>
        <w:rPr>
          <w:rFonts w:ascii="UT Sarvatrika LBS" w:cs="UT Sarvatrika LBS" w:eastAsia="UT Sarvatrika LBS" w:hAnsi="UT Sarvatrika LBS"/>
          <w:b w:val="1"/>
          <w:bCs w:val="1"/>
          <w:color w:val="410099"/>
          <w:sz w:val="72"/>
          <w:szCs w:val="72"/>
        </w:rPr>
      </w:pPr>
      <w:r w:rsidDel="00000000" w:rsidR="00000000" w:rsidRPr="00000000">
        <w:rPr>
          <w:rFonts w:ascii="UT Sarvatrika LBS" w:cs="UT Sarvatrika LBS" w:eastAsia="UT Sarvatrika LBS" w:hAnsi="UT Sarvatrika LBS"/>
          <w:b w:val="1"/>
          <w:bCs w:val="1"/>
          <w:color w:val="410099"/>
          <w:sz w:val="72"/>
          <w:szCs w:val="72"/>
          <w:rtl w:val="0"/>
        </w:rPr>
        <w:t xml:space="preserve">Sýning Íslands</w:t>
      </w:r>
    </w:p>
    <w:p w:rsidR="00000000" w:rsidDel="00000000" w:rsidP="00000000" w:rsidRDefault="00000000" w:rsidRPr="00000000" w14:paraId="00000004">
      <w:pPr>
        <w:spacing w:after="80" w:line="240" w:lineRule="auto"/>
        <w:rPr>
          <w:rFonts w:ascii="UT Sarvatrika LBS" w:cs="UT Sarvatrika LBS" w:eastAsia="UT Sarvatrika LBS" w:hAnsi="UT Sarvatrika LBS"/>
          <w:b w:val="1"/>
          <w:bCs w:val="1"/>
          <w:color w:val="410099"/>
          <w:sz w:val="72"/>
          <w:szCs w:val="72"/>
        </w:rPr>
      </w:pPr>
      <w:r w:rsidDel="00000000" w:rsidR="00000000" w:rsidRPr="00000000">
        <w:rPr>
          <w:rFonts w:ascii="UT Sarvatrika LBS" w:cs="UT Sarvatrika LBS" w:eastAsia="UT Sarvatrika LBS" w:hAnsi="UT Sarvatrika LBS"/>
          <w:b w:val="1"/>
          <w:bCs w:val="1"/>
          <w:color w:val="410099"/>
          <w:sz w:val="72"/>
          <w:szCs w:val="72"/>
          <w:rtl w:val="0"/>
        </w:rPr>
        <w:t xml:space="preserve">Feneyjartvíæringur í arkitektúr 2027</w:t>
      </w:r>
    </w:p>
    <w:p w:rsidR="00000000" w:rsidDel="00000000" w:rsidP="00000000" w:rsidRDefault="00000000" w:rsidRPr="00000000" w14:paraId="00000005">
      <w:pPr>
        <w:spacing w:after="80" w:line="240" w:lineRule="auto"/>
        <w:rPr>
          <w:rFonts w:ascii="UT Sarvatrika LBS" w:cs="UT Sarvatrika LBS" w:eastAsia="UT Sarvatrika LBS" w:hAnsi="UT Sarvatrika LBS"/>
          <w:b w:val="1"/>
          <w:bCs w:val="1"/>
          <w:color w:val="410099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line="240" w:lineRule="auto"/>
        <w:rPr>
          <w:rFonts w:ascii="UT Sarvatrika LBS" w:cs="UT Sarvatrika LBS" w:eastAsia="UT Sarvatrika LBS" w:hAnsi="UT Sarvatrika LBS"/>
          <w:b w:val="1"/>
          <w:bCs w:val="1"/>
          <w:color w:val="410099"/>
          <w:sz w:val="52"/>
          <w:szCs w:val="52"/>
        </w:rPr>
      </w:pPr>
      <w:r w:rsidDel="00000000" w:rsidR="00000000" w:rsidRPr="00000000">
        <w:rPr>
          <w:rFonts w:ascii="UT Sarvatrika LBS" w:cs="UT Sarvatrika LBS" w:eastAsia="UT Sarvatrika LBS" w:hAnsi="UT Sarvatrika LBS"/>
          <w:b w:val="1"/>
          <w:bCs w:val="1"/>
          <w:color w:val="410099"/>
          <w:sz w:val="52"/>
          <w:szCs w:val="52"/>
          <w:rtl w:val="0"/>
        </w:rPr>
        <w:t xml:space="preserve">Umsóknareyðublað</w:t>
      </w:r>
    </w:p>
    <w:p w:rsidR="00000000" w:rsidDel="00000000" w:rsidP="00000000" w:rsidRDefault="00000000" w:rsidRPr="00000000" w14:paraId="00000007">
      <w:pPr>
        <w:spacing w:after="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Vinnuheiti sýningar</w:t>
      </w:r>
    </w:p>
    <w:tbl>
      <w:tblPr>
        <w:tblStyle w:val="Table1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4"/>
        <w:tblGridChange w:id="0">
          <w:tblGrid>
            <w:gridCol w:w="9054"/>
          </w:tblGrid>
        </w:tblGridChange>
      </w:tblGrid>
      <w:tr>
        <w:trPr>
          <w:cantSplit w:val="0"/>
          <w:trHeight w:val="76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8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Lýsing á hugmynd sýningarinnar í einni málsgrein (Hámark 50 orð)</w:t>
      </w:r>
      <w:r w:rsidDel="00000000" w:rsidR="00000000" w:rsidRPr="00000000">
        <w:rPr>
          <w:rtl w:val="0"/>
        </w:rPr>
      </w:r>
    </w:p>
    <w:tbl>
      <w:tblPr>
        <w:tblStyle w:val="Table2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4"/>
        <w:tblGridChange w:id="0">
          <w:tblGrid>
            <w:gridCol w:w="9054"/>
          </w:tblGrid>
        </w:tblGridChange>
      </w:tblGrid>
      <w:tr>
        <w:trPr>
          <w:cantSplit w:val="0"/>
          <w:trHeight w:val="184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Teymi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8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Verkefnastjóri teymis</w:t>
      </w:r>
      <w:r w:rsidDel="00000000" w:rsidR="00000000" w:rsidRPr="00000000">
        <w:rPr>
          <w:rtl w:val="0"/>
        </w:rPr>
      </w:r>
    </w:p>
    <w:tbl>
      <w:tblPr>
        <w:tblStyle w:val="Table3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92"/>
        <w:gridCol w:w="6462"/>
        <w:tblGridChange w:id="0">
          <w:tblGrid>
            <w:gridCol w:w="2592"/>
            <w:gridCol w:w="6462"/>
          </w:tblGrid>
        </w:tblGridChange>
      </w:tblGrid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Nafn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Netfang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Sími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1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Heimilisfang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8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Sýningarstjóri teymis (getur verið sami aðili og verkefnastjóri)</w:t>
      </w:r>
      <w:r w:rsidDel="00000000" w:rsidR="00000000" w:rsidRPr="00000000">
        <w:rPr>
          <w:rtl w:val="0"/>
        </w:rPr>
      </w:r>
    </w:p>
    <w:tbl>
      <w:tblPr>
        <w:tblStyle w:val="Table4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92"/>
        <w:gridCol w:w="6462"/>
        <w:tblGridChange w:id="0">
          <w:tblGrid>
            <w:gridCol w:w="2592"/>
            <w:gridCol w:w="6462"/>
          </w:tblGrid>
        </w:tblGridChange>
      </w:tblGrid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Nafn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Netfang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Sími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1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Heimilisfang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8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Aðrir meðlimir teymis og hlutverk þeirra</w:t>
      </w:r>
      <w:r w:rsidDel="00000000" w:rsidR="00000000" w:rsidRPr="00000000">
        <w:rPr>
          <w:rtl w:val="0"/>
        </w:rPr>
      </w:r>
    </w:p>
    <w:tbl>
      <w:tblPr>
        <w:tblStyle w:val="Table5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4"/>
        <w:tblGridChange w:id="0">
          <w:tblGrid>
            <w:gridCol w:w="9054"/>
          </w:tblGrid>
        </w:tblGridChange>
      </w:tblGrid>
      <w:tr>
        <w:trPr>
          <w:cantSplit w:val="0"/>
          <w:trHeight w:val="354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00"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Nafn, netfang, borg/land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Hugmyndafræðilegt inntak verksins  (hámark 1000 orð)</w:t>
      </w:r>
    </w:p>
    <w:tbl>
      <w:tblPr>
        <w:tblStyle w:val="Table6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4"/>
        <w:tblGridChange w:id="0">
          <w:tblGrid>
            <w:gridCol w:w="9054"/>
          </w:tblGrid>
        </w:tblGridChange>
      </w:tblGrid>
      <w:tr>
        <w:trPr>
          <w:cantSplit w:val="0"/>
          <w:trHeight w:val="353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Af hverju á þessi sýning að vera framlag Íslands á Feneyjartvíæringnum 2027</w:t>
      </w:r>
    </w:p>
    <w:p w:rsidR="00000000" w:rsidDel="00000000" w:rsidP="00000000" w:rsidRDefault="00000000" w:rsidRPr="00000000" w14:paraId="0000006F">
      <w:pPr>
        <w:spacing w:after="8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(hámark 400 orð)</w:t>
      </w:r>
      <w:r w:rsidDel="00000000" w:rsidR="00000000" w:rsidRPr="00000000">
        <w:rPr>
          <w:rtl w:val="0"/>
        </w:rPr>
      </w:r>
    </w:p>
    <w:tbl>
      <w:tblPr>
        <w:tblStyle w:val="Table7"/>
        <w:tblW w:w="90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4"/>
        <w:tblGridChange w:id="0">
          <w:tblGrid>
            <w:gridCol w:w="9054"/>
          </w:tblGrid>
        </w:tblGridChange>
      </w:tblGrid>
      <w:tr>
        <w:trPr>
          <w:cantSplit w:val="0"/>
          <w:trHeight w:val="634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838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T Sarvatrika LB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-567" w:firstLine="0"/>
      <w:rPr>
        <w:b w:val="1"/>
        <w:bCs w:val="1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-567" w:firstLine="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-190497</wp:posOffset>
          </wp:positionV>
          <wp:extent cx="1952625" cy="911225"/>
          <wp:effectExtent b="0" l="0" r="0" t="0"/>
          <wp:wrapSquare wrapText="bothSides" distB="0" distT="0" distL="114300" distR="114300"/>
          <wp:docPr descr="A black background with blue text&#10;&#10;Description automatically generated" id="891831948" name="image1.png"/>
          <a:graphic>
            <a:graphicData uri="http://schemas.openxmlformats.org/drawingml/2006/picture">
              <pic:pic>
                <pic:nvPicPr>
                  <pic:cNvPr descr="A black background with blue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2625" cy="9112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b-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2487C"/>
    <w:pPr>
      <w:tabs>
        <w:tab w:val="center" w:pos="4819"/>
        <w:tab w:val="right" w:pos="9638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2487C"/>
  </w:style>
  <w:style w:type="paragraph" w:styleId="Footer">
    <w:name w:val="footer"/>
    <w:basedOn w:val="Normal"/>
    <w:link w:val="FooterChar"/>
    <w:uiPriority w:val="99"/>
    <w:unhideWhenUsed w:val="1"/>
    <w:rsid w:val="0022487C"/>
    <w:pPr>
      <w:tabs>
        <w:tab w:val="center" w:pos="4819"/>
        <w:tab w:val="right" w:pos="9638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2487C"/>
  </w:style>
  <w:style w:type="table" w:styleId="a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s47FYT4Wmzv04ddPlMU/AQj4gQ==">CgMxLjA4AHIhMWhJS0pxLVB4RUJBcmk0eTZfZElacHRTUGhjNW1hQ2JU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2024-04-16T15:02:00Z</dcterms:created>
  <dc:creator>Gerður Jónsdóttir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0x01010062B2FA73EF1CA84F8686F3D4B697FC0A</vt:lpwstr>
  </property>
</Properties>
</file>